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4BA" w:rsidRPr="009544BA" w:rsidRDefault="009544BA" w:rsidP="009544BA">
      <w:pPr>
        <w:shd w:val="clear" w:color="auto" w:fill="FFFFFF"/>
        <w:spacing w:before="100" w:beforeAutospacing="1" w:after="0" w:line="240" w:lineRule="auto"/>
        <w:jc w:val="center"/>
        <w:rPr>
          <w:rFonts w:ascii="Tahoma" w:eastAsia="Times New Roman" w:hAnsi="Tahoma" w:cs="Tahoma"/>
          <w:b/>
          <w:bCs/>
          <w:color w:val="727272"/>
          <w:spacing w:val="24"/>
          <w:sz w:val="21"/>
          <w:szCs w:val="21"/>
          <w:lang w:eastAsia="ru-RU"/>
        </w:rPr>
      </w:pPr>
      <w:r w:rsidRPr="009544BA">
        <w:rPr>
          <w:rFonts w:ascii="Tahoma" w:eastAsia="Times New Roman" w:hAnsi="Tahoma" w:cs="Tahoma"/>
          <w:b/>
          <w:bCs/>
          <w:color w:val="727272"/>
          <w:spacing w:val="24"/>
          <w:sz w:val="21"/>
          <w:szCs w:val="21"/>
          <w:lang w:eastAsia="ru-RU"/>
        </w:rPr>
        <w:t>Глава 28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727272"/>
          <w:sz w:val="23"/>
          <w:szCs w:val="23"/>
          <w:lang w:eastAsia="ru-RU"/>
        </w:rPr>
      </w:pPr>
      <w:r w:rsidRPr="009544BA">
        <w:rPr>
          <w:rFonts w:ascii="Tahoma" w:eastAsia="Times New Roman" w:hAnsi="Tahoma" w:cs="Tahoma"/>
          <w:b/>
          <w:bCs/>
          <w:color w:val="727272"/>
          <w:sz w:val="23"/>
          <w:szCs w:val="23"/>
          <w:lang w:eastAsia="ru-RU"/>
        </w:rPr>
        <w:t>ГЕОДЕЗИЧЕСКОЕ ОБЕСПЕЧЕНИЕ СТРОИТЕЛЬСТВА</w:t>
      </w:r>
      <w:r w:rsidRPr="009544BA">
        <w:rPr>
          <w:rFonts w:ascii="Tahoma" w:eastAsia="Times New Roman" w:hAnsi="Tahoma" w:cs="Tahoma"/>
          <w:b/>
          <w:bCs/>
          <w:color w:val="727272"/>
          <w:sz w:val="23"/>
          <w:szCs w:val="23"/>
          <w:lang w:eastAsia="ru-RU"/>
        </w:rPr>
        <w:br/>
        <w:t>ЛИНИЙ ЭЛЕКТРОПЕРЕДАЧ, СВЯЗИ</w:t>
      </w:r>
      <w:r w:rsidRPr="009544BA">
        <w:rPr>
          <w:rFonts w:ascii="Tahoma" w:eastAsia="Times New Roman" w:hAnsi="Tahoma" w:cs="Tahoma"/>
          <w:b/>
          <w:bCs/>
          <w:color w:val="727272"/>
          <w:sz w:val="23"/>
          <w:szCs w:val="23"/>
          <w:lang w:eastAsia="ru-RU"/>
        </w:rPr>
        <w:br/>
        <w:t>И МАГИСТРАЛЬНЫХ ТРУБОПРОВОДОВ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727272"/>
          <w:sz w:val="20"/>
          <w:szCs w:val="20"/>
          <w:lang w:eastAsia="ru-RU"/>
        </w:rPr>
      </w:pPr>
      <w:r w:rsidRPr="009544BA">
        <w:rPr>
          <w:rFonts w:ascii="Tahoma" w:eastAsia="Times New Roman" w:hAnsi="Tahoma" w:cs="Tahoma"/>
          <w:b/>
          <w:bCs/>
          <w:color w:val="727272"/>
          <w:sz w:val="20"/>
          <w:szCs w:val="20"/>
          <w:lang w:eastAsia="ru-RU"/>
        </w:rPr>
        <w:t>28.1. ВОЗДУШНЫЕ ЛИНИИ ЭЛЕКТРОПЕРЕДАЧ И СВЯЗИ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9544BA">
        <w:rPr>
          <w:rFonts w:ascii="Tahoma" w:eastAsia="Times New Roman" w:hAnsi="Tahoma" w:cs="Tahoma"/>
          <w:color w:val="727272"/>
          <w:spacing w:val="48"/>
          <w:sz w:val="17"/>
          <w:szCs w:val="17"/>
          <w:lang w:eastAsia="ru-RU"/>
        </w:rPr>
        <w:t>Линии электропередач</w:t>
      </w: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 xml:space="preserve"> (ЛЭП) разделяются </w:t>
      </w:r>
      <w:proofErr w:type="gramStart"/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на</w:t>
      </w:r>
      <w:proofErr w:type="gramEnd"/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 xml:space="preserve"> кабельные (подземные) и воздушные. Кабельные линии в основном прокладывают на застроенных территориях. По воздушным линиям (</w:t>
      </w:r>
      <w:proofErr w:type="gramStart"/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ВЛ</w:t>
      </w:r>
      <w:proofErr w:type="gramEnd"/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), как правило, передается ток высокого напряжения на значительные расстояния.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При изысканиях линий электропередачи необходимо определять габариты приближения проводов (рис. 28.1): вертикальный - допустимое кратчайшее расстояние (</w:t>
      </w:r>
      <w:r w:rsidRPr="009544BA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b</w:t>
      </w: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) между самой низкой точкой натянутого провода (при максимальной стреле провеса) и поверхностью земли или сооружения, расположенного под линией, и горизонтальной - кратчайшее расстояние до предметов на местности (</w:t>
      </w:r>
      <w:r w:rsidRPr="009544BA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l</w:t>
      </w: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). Например, для линии напряжением 220 - 500 кВт допустимая величина вертикального габарита равна в ненаселенной местности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727272"/>
          <w:sz w:val="13"/>
          <w:szCs w:val="13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3"/>
          <w:szCs w:val="13"/>
          <w:lang w:eastAsia="ru-RU"/>
        </w:rPr>
        <w:t>435</w:t>
      </w:r>
    </w:p>
    <w:p w:rsidR="009544BA" w:rsidRPr="009544BA" w:rsidRDefault="009544BA" w:rsidP="009544BA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727272"/>
          <w:sz w:val="15"/>
          <w:szCs w:val="15"/>
          <w:lang w:eastAsia="ru-RU"/>
        </w:rPr>
      </w:pPr>
      <w:bookmarkStart w:id="0" w:name="436"/>
      <w:bookmarkEnd w:id="0"/>
      <w:r>
        <w:rPr>
          <w:rFonts w:ascii="Tahoma" w:eastAsia="Times New Roman" w:hAnsi="Tahoma" w:cs="Tahoma"/>
          <w:noProof/>
          <w:color w:val="727272"/>
          <w:sz w:val="15"/>
          <w:szCs w:val="15"/>
          <w:lang w:eastAsia="ru-RU"/>
        </w:rPr>
        <w:drawing>
          <wp:inline distT="0" distB="0" distL="0" distR="0">
            <wp:extent cx="6076950" cy="1171575"/>
            <wp:effectExtent l="0" t="0" r="0" b="9525"/>
            <wp:docPr id="1" name="Рисунок 1" descr=" Рис. 28.1. Габариты приближения проводов: а - вертикальный; б - горизонталь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Рис. 28.1. Габариты приближения проводов: а - вертикальный; б - горизонтальный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44BA">
        <w:rPr>
          <w:rFonts w:ascii="Tahoma" w:eastAsia="Times New Roman" w:hAnsi="Tahoma" w:cs="Tahoma"/>
          <w:color w:val="727272"/>
          <w:sz w:val="15"/>
          <w:szCs w:val="15"/>
          <w:lang w:eastAsia="ru-RU"/>
        </w:rPr>
        <w:t> </w:t>
      </w:r>
      <w:r w:rsidRPr="009544BA">
        <w:rPr>
          <w:rFonts w:ascii="Tahoma" w:eastAsia="Times New Roman" w:hAnsi="Tahoma" w:cs="Tahoma"/>
          <w:color w:val="727272"/>
          <w:sz w:val="15"/>
          <w:szCs w:val="15"/>
          <w:lang w:eastAsia="ru-RU"/>
        </w:rPr>
        <w:br/>
        <w:t>Рис. 28.1. Габариты приближения проводов: </w:t>
      </w:r>
      <w:r w:rsidRPr="009544BA">
        <w:rPr>
          <w:rFonts w:ascii="Tahoma" w:eastAsia="Times New Roman" w:hAnsi="Tahoma" w:cs="Tahoma"/>
          <w:i/>
          <w:iCs/>
          <w:color w:val="727272"/>
          <w:sz w:val="15"/>
          <w:szCs w:val="15"/>
          <w:lang w:eastAsia="ru-RU"/>
        </w:rPr>
        <w:t>а</w:t>
      </w:r>
      <w:r w:rsidRPr="009544BA">
        <w:rPr>
          <w:rFonts w:ascii="Tahoma" w:eastAsia="Times New Roman" w:hAnsi="Tahoma" w:cs="Tahoma"/>
          <w:color w:val="727272"/>
          <w:sz w:val="15"/>
          <w:szCs w:val="15"/>
          <w:lang w:eastAsia="ru-RU"/>
        </w:rPr>
        <w:t> - вертикальный; </w:t>
      </w:r>
      <w:r w:rsidRPr="009544BA">
        <w:rPr>
          <w:rFonts w:ascii="Tahoma" w:eastAsia="Times New Roman" w:hAnsi="Tahoma" w:cs="Tahoma"/>
          <w:i/>
          <w:iCs/>
          <w:color w:val="727272"/>
          <w:sz w:val="15"/>
          <w:szCs w:val="15"/>
          <w:lang w:eastAsia="ru-RU"/>
        </w:rPr>
        <w:t>б</w:t>
      </w:r>
      <w:r w:rsidRPr="009544BA">
        <w:rPr>
          <w:rFonts w:ascii="Tahoma" w:eastAsia="Times New Roman" w:hAnsi="Tahoma" w:cs="Tahoma"/>
          <w:color w:val="727272"/>
          <w:sz w:val="15"/>
          <w:szCs w:val="15"/>
          <w:lang w:eastAsia="ru-RU"/>
        </w:rPr>
        <w:t> - горизонтальный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7 - 8 м, в труднодоступной местности 6 - 7м. Для линий напряжением 750 кВт соответственно принимают 12 и 10 м.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К линиям связи относят: междугородные, внутрирайонные и городские телефонные линии; сети радиофикации; радиорелейные линии. Линии связи могут быть кабельными и воздушными. Воздушные линии связи состоят из опор, проводов, изоляторов. Опоры бывают деревянные и железобетонные. Вертикальный габарит приближения на линиях связи составляет 2,5 - 8,5 м.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Направление больших магистральных трасс ЛЭП выбирают в период технико-экономического обоснования, а небольших трасс - при подготовке технического задания на проектирование. Трассу выбирают в соответствии с техническими условиями с учетом топографических, инженерно-геологических и гидрометеорологических условий местности.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Технические изыскания трассы ЛЭП выполняют по выбранному и утвержденному направлению. Эти изыскания начинаются с изучения материалов выбора трассы и проверки документов согласования.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 xml:space="preserve">Технические изыскания небольших трасс, проходящих в слабо пересеченной местности, выполняют наземными методами. При изысканиях больших трасс, прокладываемых в сложных условиях, применяют </w:t>
      </w:r>
      <w:proofErr w:type="spellStart"/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аэрометоды</w:t>
      </w:r>
      <w:proofErr w:type="spellEnd"/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.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Основные точки выбранной и утвержденной трассы по данным привязки к контурам или координатам выносят на местность.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 xml:space="preserve">В отличие от других трасс линия электропередачи состоит только из прямых участков, без кривых, с поворотом в вершинах углов. Поэтому углы поворотов выбирают в местах, удобных для сооружений опор, т. е. </w:t>
      </w:r>
      <w:proofErr w:type="spellStart"/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геологически</w:t>
      </w:r>
      <w:proofErr w:type="spellEnd"/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 xml:space="preserve"> устойчивых и расположенных вдали от растущих оврагов.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 xml:space="preserve">Полевое трассирование проводят в том же порядке, что и для дорог. Так как кривые на трассе отсутствуют и пикеты разбивают между вершинами углов поворота без учета </w:t>
      </w:r>
      <w:proofErr w:type="spellStart"/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домера</w:t>
      </w:r>
      <w:proofErr w:type="spellEnd"/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 xml:space="preserve"> и перемены пикетажа на углах, то, следовательно, расстояние между соседними вершинами поворотов или створными точками будет равно разности их пикетажного значения.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727272"/>
          <w:sz w:val="13"/>
          <w:szCs w:val="13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3"/>
          <w:szCs w:val="13"/>
          <w:lang w:eastAsia="ru-RU"/>
        </w:rPr>
        <w:t>436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bookmarkStart w:id="1" w:name="437"/>
      <w:bookmarkEnd w:id="1"/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lastRenderedPageBreak/>
        <w:t xml:space="preserve">На трассах воздушных линий продольные профили можно составлять по плюсовым точкам, взятым на характерных перегибах рельефа местности и в местах пересечений естественных препятствий или искусственных сооружений. Разбивку опор линий, положение которых, как правило, не совпадает с целыми пикетами, ведут от близлежащих закрепленных точек трассы. Поэтому при изысканиях воздушных линий весьма эффективен </w:t>
      </w:r>
      <w:proofErr w:type="spellStart"/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беспикетный</w:t>
      </w:r>
      <w:proofErr w:type="spellEnd"/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 xml:space="preserve"> способ трассирования. В этом случае можно применять дальномеры для определения расстояний до закрепляемых характерных точек трассы.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 xml:space="preserve">Нивелирование трассы </w:t>
      </w:r>
      <w:proofErr w:type="gramStart"/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ВЛ</w:t>
      </w:r>
      <w:proofErr w:type="gramEnd"/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 xml:space="preserve"> выполняют с целью составления продольного профиля, по которому проектируют положение и высоту опор, обеспечивающих расчетный габарит приближений проводов. При этом ошибки из-за обобщения (спрямления) рельефа при выборе характерных плюсовых точек не должны превышать 0,3 м. Этому требованию должна соответствовать точность нивелирования.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В равнинной местности, а также на больших переходах через водотоки, на пересечениях дорог, на застроенной территории производят техническое нивелирование по пикетажу трассы ВЛ. В горных районах и сильно пересеченной местности можно прокладывать по трассе тахеометрические ходы.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Через каждые 8 - 10 км на трассе устанавливают железобетонные или деревянные реперы. Планово-высотную привязку ходов по трассе производят не реже чем через 15 - 20 км. По результатам изысканий трассы составляют продольный профиль ЛЭП.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Вместе с изысканием воздушной линии выбирают и производят съемку в крупном масштабе площадки подстанций, монтерских пунктов и ремонтных баз, обследуют проходящие в районе трассы дороги и карьеры стройматериалов, а при отсутствии дорог намечают места, по которым с наименьшими затратами они могут быть построены. Производят изыскания эксплуатационной линии связи.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Изыскания линии связи очень схожи с изысканиями ЛЭП, но так как напряжение на линиях связи ниже, габариты приближения у них меньше. Изыскания ведут преимущественно в одну стадию.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Геодезические работы, которые выполняют при строительстве линий электропередачи и связи, состоят в разбивке на местности опор и в определении фактического габарита приближения проводов.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 xml:space="preserve">Центры опор разбивают по их пикетажному значению от ближайших закрепленных точек трассы: вершин углов поворота и створных точек. Направление по створу трассы задается теодолитом, проектные расстояния откладывают дальномером или рулеткой с введением в каждый пролет поправок за наклон местности. </w:t>
      </w:r>
      <w:proofErr w:type="gramStart"/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Расстояния между вынесенными в натуру центрами опор не должны отличаться от проектных более чем на 1/200 от длины пролета.</w:t>
      </w:r>
      <w:proofErr w:type="gramEnd"/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От центра опоры разбивают ее фундаменты и положение анкерных устройств.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727272"/>
          <w:sz w:val="13"/>
          <w:szCs w:val="13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3"/>
          <w:szCs w:val="13"/>
          <w:lang w:eastAsia="ru-RU"/>
        </w:rPr>
        <w:t>437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bookmarkStart w:id="2" w:name="438"/>
      <w:bookmarkEnd w:id="2"/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При монтаже опоры с помощью теодолита производят выверку ее вертикальности.</w:t>
      </w:r>
    </w:p>
    <w:p w:rsidR="009544BA" w:rsidRPr="009544BA" w:rsidRDefault="009544BA" w:rsidP="009544BA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9544BA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В процессе исполнительной съемки построенной воздушной линии измеряют расстояния между опорами и проверяют соблюдение габаритов приближения проводов.</w:t>
      </w:r>
    </w:p>
    <w:p w:rsidR="009544BA" w:rsidRDefault="009544BA" w:rsidP="009544BA">
      <w:pPr>
        <w:pStyle w:val="header"/>
        <w:shd w:val="clear" w:color="auto" w:fill="FFFFFF"/>
        <w:jc w:val="center"/>
        <w:rPr>
          <w:rFonts w:ascii="Tahoma" w:hAnsi="Tahoma" w:cs="Tahoma"/>
          <w:b/>
          <w:bCs/>
          <w:color w:val="727272"/>
          <w:sz w:val="20"/>
          <w:szCs w:val="20"/>
        </w:rPr>
      </w:pPr>
      <w:r>
        <w:rPr>
          <w:rFonts w:ascii="Tahoma" w:hAnsi="Tahoma" w:cs="Tahoma"/>
          <w:b/>
          <w:bCs/>
          <w:color w:val="727272"/>
          <w:sz w:val="20"/>
          <w:szCs w:val="20"/>
        </w:rPr>
        <w:t>28.2. МАГИСТРАЛЬНЫЕ ТРУБОПРОВОДЫ</w:t>
      </w:r>
    </w:p>
    <w:p w:rsidR="009544BA" w:rsidRDefault="009544BA" w:rsidP="009544BA">
      <w:pPr>
        <w:pStyle w:val="a3"/>
        <w:shd w:val="clear" w:color="auto" w:fill="FFFFFF"/>
        <w:ind w:firstLine="360"/>
        <w:jc w:val="both"/>
        <w:rPr>
          <w:rFonts w:ascii="Tahoma" w:hAnsi="Tahoma" w:cs="Tahoma"/>
          <w:color w:val="727272"/>
          <w:sz w:val="17"/>
          <w:szCs w:val="17"/>
        </w:rPr>
      </w:pPr>
      <w:r>
        <w:rPr>
          <w:rFonts w:ascii="Tahoma" w:hAnsi="Tahoma" w:cs="Tahoma"/>
          <w:color w:val="727272"/>
          <w:sz w:val="17"/>
          <w:szCs w:val="17"/>
        </w:rPr>
        <w:t>Магистральными трубопроводами называют сооружения, предназначенные для транспортировки на дальние расстояния нефти, нефтяных продуктов, газа, воды. Магистральные трубопроводы состоят из подводящих трубопроводов, головных и линейных сооружений и промежуточных станций.</w:t>
      </w:r>
    </w:p>
    <w:p w:rsidR="009544BA" w:rsidRDefault="009544BA" w:rsidP="009544BA">
      <w:pPr>
        <w:pStyle w:val="a3"/>
        <w:shd w:val="clear" w:color="auto" w:fill="FFFFFF"/>
        <w:ind w:firstLine="360"/>
        <w:jc w:val="both"/>
        <w:rPr>
          <w:rFonts w:ascii="Tahoma" w:hAnsi="Tahoma" w:cs="Tahoma"/>
          <w:color w:val="727272"/>
          <w:sz w:val="17"/>
          <w:szCs w:val="17"/>
        </w:rPr>
      </w:pPr>
      <w:r>
        <w:rPr>
          <w:rFonts w:ascii="Tahoma" w:hAnsi="Tahoma" w:cs="Tahoma"/>
          <w:color w:val="727272"/>
          <w:sz w:val="17"/>
          <w:szCs w:val="17"/>
        </w:rPr>
        <w:t xml:space="preserve">Магистральные трубопроводы укладывают в грунт на глубину не менее 0,8 м до верха трубы, а при переходе через водные преграды - не менее 0,5 м от уровня возможного размыва дна. Уклоны трубопровода проектируют преимущественно параллельно рельефу местности. Поэтому для правильного определения длины трубопровода пикетаж разбивают по наклонной местности. По наклонным расстояниям составляют и продольный профиль. План трассы строят по </w:t>
      </w:r>
      <w:proofErr w:type="gramStart"/>
      <w:r>
        <w:rPr>
          <w:rFonts w:ascii="Tahoma" w:hAnsi="Tahoma" w:cs="Tahoma"/>
          <w:color w:val="727272"/>
          <w:sz w:val="17"/>
          <w:szCs w:val="17"/>
        </w:rPr>
        <w:t>горизонтальному</w:t>
      </w:r>
      <w:proofErr w:type="gramEnd"/>
      <w:r>
        <w:rPr>
          <w:rFonts w:ascii="Tahoma" w:hAnsi="Tahoma" w:cs="Tahoma"/>
          <w:color w:val="727272"/>
          <w:sz w:val="17"/>
          <w:szCs w:val="17"/>
        </w:rPr>
        <w:t xml:space="preserve"> </w:t>
      </w:r>
      <w:proofErr w:type="spellStart"/>
      <w:r>
        <w:rPr>
          <w:rFonts w:ascii="Tahoma" w:hAnsi="Tahoma" w:cs="Tahoma"/>
          <w:color w:val="727272"/>
          <w:sz w:val="17"/>
          <w:szCs w:val="17"/>
        </w:rPr>
        <w:t>проложению</w:t>
      </w:r>
      <w:proofErr w:type="spellEnd"/>
      <w:r>
        <w:rPr>
          <w:rFonts w:ascii="Tahoma" w:hAnsi="Tahoma" w:cs="Tahoma"/>
          <w:color w:val="727272"/>
          <w:sz w:val="17"/>
          <w:szCs w:val="17"/>
        </w:rPr>
        <w:t xml:space="preserve"> линий.</w:t>
      </w:r>
    </w:p>
    <w:p w:rsidR="009544BA" w:rsidRDefault="009544BA" w:rsidP="009544BA">
      <w:pPr>
        <w:pStyle w:val="a3"/>
        <w:shd w:val="clear" w:color="auto" w:fill="FFFFFF"/>
        <w:ind w:firstLine="360"/>
        <w:jc w:val="both"/>
        <w:rPr>
          <w:rFonts w:ascii="Tahoma" w:hAnsi="Tahoma" w:cs="Tahoma"/>
          <w:color w:val="727272"/>
          <w:sz w:val="17"/>
          <w:szCs w:val="17"/>
        </w:rPr>
      </w:pPr>
      <w:r>
        <w:rPr>
          <w:rFonts w:ascii="Tahoma" w:hAnsi="Tahoma" w:cs="Tahoma"/>
          <w:color w:val="727272"/>
          <w:sz w:val="17"/>
          <w:szCs w:val="17"/>
        </w:rPr>
        <w:t>В районах вечной мерзлоты, в болотистых и горных местах, на оползнях проектируют надземные магистральные трубопроводы на опорах.</w:t>
      </w:r>
    </w:p>
    <w:p w:rsidR="009544BA" w:rsidRDefault="009544BA" w:rsidP="009544BA">
      <w:pPr>
        <w:pStyle w:val="a3"/>
        <w:shd w:val="clear" w:color="auto" w:fill="FFFFFF"/>
        <w:ind w:firstLine="360"/>
        <w:jc w:val="both"/>
        <w:rPr>
          <w:rFonts w:ascii="Tahoma" w:hAnsi="Tahoma" w:cs="Tahoma"/>
          <w:color w:val="727272"/>
          <w:sz w:val="17"/>
          <w:szCs w:val="17"/>
        </w:rPr>
      </w:pPr>
      <w:r>
        <w:rPr>
          <w:rFonts w:ascii="Tahoma" w:hAnsi="Tahoma" w:cs="Tahoma"/>
          <w:color w:val="727272"/>
          <w:sz w:val="17"/>
          <w:szCs w:val="17"/>
        </w:rPr>
        <w:t xml:space="preserve">На стадии изысканий под проект определяют наилучший кратчайший вариант трассы, который удовлетворял бы всем техническим условиям и требовал бы минимальных затрат на строительство. Варианты трассы намечают по топографической карте, придерживаясь наиболее короткого направления между начальным и конечным пунктами. По возможности, стремятся приблизить трассу к существующим железным и автомобильным дорогам, чтобы </w:t>
      </w:r>
      <w:r>
        <w:rPr>
          <w:rFonts w:ascii="Tahoma" w:hAnsi="Tahoma" w:cs="Tahoma"/>
          <w:color w:val="727272"/>
          <w:sz w:val="17"/>
          <w:szCs w:val="17"/>
        </w:rPr>
        <w:lastRenderedPageBreak/>
        <w:t>использовать их при строительстве и эксплуатации трубопровода. В настоящее время для выбора наилучшего варианта трассы широко применяют аэрофотосъемку.</w:t>
      </w:r>
    </w:p>
    <w:p w:rsidR="009544BA" w:rsidRDefault="009544BA" w:rsidP="009544BA">
      <w:pPr>
        <w:pStyle w:val="a3"/>
        <w:shd w:val="clear" w:color="auto" w:fill="FFFFFF"/>
        <w:ind w:firstLine="360"/>
        <w:jc w:val="both"/>
        <w:rPr>
          <w:rFonts w:ascii="Tahoma" w:hAnsi="Tahoma" w:cs="Tahoma"/>
          <w:color w:val="727272"/>
          <w:sz w:val="17"/>
          <w:szCs w:val="17"/>
        </w:rPr>
      </w:pPr>
      <w:r>
        <w:rPr>
          <w:rFonts w:ascii="Tahoma" w:hAnsi="Tahoma" w:cs="Tahoma"/>
          <w:color w:val="727272"/>
          <w:sz w:val="17"/>
          <w:szCs w:val="17"/>
        </w:rPr>
        <w:t>На полевом этапе изысканий уточняют положение трассы в натуре и закрепляют ее основные точки, выбирают места переходов и площадки станций.</w:t>
      </w:r>
    </w:p>
    <w:p w:rsidR="009544BA" w:rsidRDefault="009544BA" w:rsidP="009544BA">
      <w:pPr>
        <w:pStyle w:val="a3"/>
        <w:shd w:val="clear" w:color="auto" w:fill="FFFFFF"/>
        <w:ind w:firstLine="360"/>
        <w:jc w:val="both"/>
        <w:rPr>
          <w:rFonts w:ascii="Tahoma" w:hAnsi="Tahoma" w:cs="Tahoma"/>
          <w:color w:val="727272"/>
          <w:sz w:val="17"/>
          <w:szCs w:val="17"/>
        </w:rPr>
      </w:pPr>
      <w:r>
        <w:rPr>
          <w:rFonts w:ascii="Tahoma" w:hAnsi="Tahoma" w:cs="Tahoma"/>
          <w:color w:val="727272"/>
          <w:sz w:val="17"/>
          <w:szCs w:val="17"/>
        </w:rPr>
        <w:t>Для составления рабочих чертежей производят полевое трассирование трубопровода с измерением и закреплением углов поворота, разбивкой и нивелированием пикетажа, съемкой пересечений и переходов.</w:t>
      </w:r>
    </w:p>
    <w:p w:rsidR="009544BA" w:rsidRDefault="009544BA" w:rsidP="009544BA">
      <w:pPr>
        <w:pStyle w:val="a3"/>
        <w:shd w:val="clear" w:color="auto" w:fill="FFFFFF"/>
        <w:ind w:firstLine="360"/>
        <w:jc w:val="both"/>
        <w:rPr>
          <w:rFonts w:ascii="Tahoma" w:hAnsi="Tahoma" w:cs="Tahoma"/>
          <w:color w:val="727272"/>
          <w:sz w:val="17"/>
          <w:szCs w:val="17"/>
        </w:rPr>
      </w:pPr>
      <w:r>
        <w:rPr>
          <w:rFonts w:ascii="Tahoma" w:hAnsi="Tahoma" w:cs="Tahoma"/>
          <w:color w:val="727272"/>
          <w:sz w:val="17"/>
          <w:szCs w:val="17"/>
        </w:rPr>
        <w:t>Вершины поворотов отмечают вехами и закрепляют столбами, при этом расстояния между угловыми знаками, а на длинных прямых участках - между створными точками должны быть 300 - 500 м.</w:t>
      </w:r>
    </w:p>
    <w:p w:rsidR="009544BA" w:rsidRDefault="009544BA" w:rsidP="009544BA">
      <w:pPr>
        <w:pStyle w:val="pagenum"/>
        <w:shd w:val="clear" w:color="auto" w:fill="FFFFFF"/>
        <w:jc w:val="center"/>
        <w:rPr>
          <w:rFonts w:ascii="Tahoma" w:hAnsi="Tahoma" w:cs="Tahoma"/>
          <w:color w:val="727272"/>
          <w:sz w:val="13"/>
          <w:szCs w:val="13"/>
        </w:rPr>
      </w:pPr>
      <w:r>
        <w:rPr>
          <w:rFonts w:ascii="Tahoma" w:hAnsi="Tahoma" w:cs="Tahoma"/>
          <w:color w:val="727272"/>
          <w:sz w:val="13"/>
          <w:szCs w:val="13"/>
        </w:rPr>
        <w:t>438</w:t>
      </w:r>
    </w:p>
    <w:p w:rsidR="009544BA" w:rsidRDefault="009544BA" w:rsidP="009544BA">
      <w:pPr>
        <w:pStyle w:val="a3"/>
        <w:shd w:val="clear" w:color="auto" w:fill="FFFFFF"/>
        <w:ind w:firstLine="360"/>
        <w:jc w:val="both"/>
        <w:rPr>
          <w:rFonts w:ascii="Tahoma" w:hAnsi="Tahoma" w:cs="Tahoma"/>
          <w:color w:val="727272"/>
          <w:sz w:val="17"/>
          <w:szCs w:val="17"/>
        </w:rPr>
      </w:pPr>
      <w:bookmarkStart w:id="3" w:name="439"/>
      <w:bookmarkEnd w:id="3"/>
      <w:r>
        <w:rPr>
          <w:rFonts w:ascii="Tahoma" w:hAnsi="Tahoma" w:cs="Tahoma"/>
          <w:color w:val="727272"/>
          <w:sz w:val="17"/>
          <w:szCs w:val="17"/>
        </w:rPr>
        <w:t xml:space="preserve">Реперы размещают по трассе через 2 - 3 км вблизи больших углов поворота; целесообразнее их устанавливать на продолжении стороны </w:t>
      </w:r>
      <w:proofErr w:type="gramStart"/>
      <w:r>
        <w:rPr>
          <w:rFonts w:ascii="Tahoma" w:hAnsi="Tahoma" w:cs="Tahoma"/>
          <w:color w:val="727272"/>
          <w:sz w:val="17"/>
          <w:szCs w:val="17"/>
        </w:rPr>
        <w:t>трассы</w:t>
      </w:r>
      <w:proofErr w:type="gramEnd"/>
      <w:r>
        <w:rPr>
          <w:rFonts w:ascii="Tahoma" w:hAnsi="Tahoma" w:cs="Tahoma"/>
          <w:color w:val="727272"/>
          <w:sz w:val="17"/>
          <w:szCs w:val="17"/>
        </w:rPr>
        <w:t xml:space="preserve"> на расстоянии 10 - 15 м от вершины угла. На длинных трассах в местах, не обеспеченных высотной основой, через каждые 10 км устанавливают железобетонные реперы. Все реперы в плановом положении привязывают к трассе. Саму трассу привязывают к геодезическим пунктам не реже чем через 50 км. При отсутствии вблизи трассы опорных пунктов через каждые 30 - 40 сторон определяют истинный азимут.</w:t>
      </w:r>
    </w:p>
    <w:p w:rsidR="009544BA" w:rsidRDefault="009544BA" w:rsidP="009544BA">
      <w:pPr>
        <w:pStyle w:val="a3"/>
        <w:shd w:val="clear" w:color="auto" w:fill="FFFFFF"/>
        <w:ind w:firstLine="360"/>
        <w:jc w:val="both"/>
        <w:rPr>
          <w:rFonts w:ascii="Tahoma" w:hAnsi="Tahoma" w:cs="Tahoma"/>
          <w:color w:val="727272"/>
          <w:sz w:val="17"/>
          <w:szCs w:val="17"/>
        </w:rPr>
      </w:pPr>
      <w:r>
        <w:rPr>
          <w:rFonts w:ascii="Tahoma" w:hAnsi="Tahoma" w:cs="Tahoma"/>
          <w:color w:val="727272"/>
          <w:sz w:val="17"/>
          <w:szCs w:val="17"/>
        </w:rPr>
        <w:t>Для проектирования мест пересечения трубопроводом рек, оврагов, каналов, дорог дополнительно проводят подробную съемку этих мест в масштабе 1:500 или 1:1000.</w:t>
      </w:r>
    </w:p>
    <w:p w:rsidR="009544BA" w:rsidRDefault="009544BA" w:rsidP="009544BA">
      <w:pPr>
        <w:pStyle w:val="a3"/>
        <w:shd w:val="clear" w:color="auto" w:fill="FFFFFF"/>
        <w:ind w:firstLine="360"/>
        <w:jc w:val="both"/>
        <w:rPr>
          <w:rFonts w:ascii="Tahoma" w:hAnsi="Tahoma" w:cs="Tahoma"/>
          <w:color w:val="727272"/>
          <w:sz w:val="17"/>
          <w:szCs w:val="17"/>
        </w:rPr>
      </w:pPr>
      <w:r>
        <w:rPr>
          <w:rFonts w:ascii="Tahoma" w:hAnsi="Tahoma" w:cs="Tahoma"/>
          <w:color w:val="727272"/>
          <w:sz w:val="17"/>
          <w:szCs w:val="17"/>
        </w:rPr>
        <w:t>На переходах через реки и овраги сооружают дюкер, т. е. трубопровод заглубляют в землю ниже дна препятствия; при пересечении горных дорог и глубоких ущелий возводят эстакаду.</w:t>
      </w:r>
    </w:p>
    <w:p w:rsidR="009544BA" w:rsidRDefault="009544BA" w:rsidP="009544BA">
      <w:pPr>
        <w:pStyle w:val="a3"/>
        <w:shd w:val="clear" w:color="auto" w:fill="FFFFFF"/>
        <w:ind w:firstLine="360"/>
        <w:jc w:val="both"/>
        <w:rPr>
          <w:rFonts w:ascii="Tahoma" w:hAnsi="Tahoma" w:cs="Tahoma"/>
          <w:color w:val="727272"/>
          <w:sz w:val="17"/>
          <w:szCs w:val="17"/>
        </w:rPr>
      </w:pPr>
      <w:r>
        <w:rPr>
          <w:rFonts w:ascii="Tahoma" w:hAnsi="Tahoma" w:cs="Tahoma"/>
          <w:color w:val="727272"/>
          <w:sz w:val="17"/>
          <w:szCs w:val="17"/>
        </w:rPr>
        <w:t>Съемку участка перехода реки производят в масштабах 1:500 - 1:1000 с сечением рельефа через 0,5 м. Снимают оба берега и дно реки. Съемку дна выполняют путем промеров глубин по трем створам: главному и двум боковым, расположенным выше и ниже по течению на 50 - 60 м от оси.</w:t>
      </w:r>
    </w:p>
    <w:p w:rsidR="009544BA" w:rsidRDefault="009544BA" w:rsidP="009544BA">
      <w:pPr>
        <w:pStyle w:val="a3"/>
        <w:shd w:val="clear" w:color="auto" w:fill="FFFFFF"/>
        <w:ind w:firstLine="360"/>
        <w:jc w:val="both"/>
        <w:rPr>
          <w:rFonts w:ascii="Tahoma" w:hAnsi="Tahoma" w:cs="Tahoma"/>
          <w:color w:val="727272"/>
          <w:sz w:val="17"/>
          <w:szCs w:val="17"/>
        </w:rPr>
      </w:pPr>
      <w:r>
        <w:rPr>
          <w:rFonts w:ascii="Tahoma" w:hAnsi="Tahoma" w:cs="Tahoma"/>
          <w:color w:val="727272"/>
          <w:sz w:val="17"/>
          <w:szCs w:val="17"/>
        </w:rPr>
        <w:t>Одновременно с трассированием трубопровода производят изыскания и съемку площадок головных сооружений и промежуточных станций. Выбранные площадки снимают в масштабе 1:500. На основании материалов полевого трассирования составляют план трассы трубопровода в масштабах 1:5000 - 1:10000, планы отдельных пересечений и площадок в масштабах 1:500 - 1:1000, а также продольный профиль трассы.</w:t>
      </w:r>
    </w:p>
    <w:p w:rsidR="009544BA" w:rsidRDefault="009544BA" w:rsidP="009544BA">
      <w:pPr>
        <w:pStyle w:val="a3"/>
        <w:shd w:val="clear" w:color="auto" w:fill="FFFFFF"/>
        <w:ind w:firstLine="360"/>
        <w:jc w:val="both"/>
        <w:rPr>
          <w:rFonts w:ascii="Tahoma" w:hAnsi="Tahoma" w:cs="Tahoma"/>
          <w:color w:val="727272"/>
          <w:sz w:val="17"/>
          <w:szCs w:val="17"/>
        </w:rPr>
      </w:pPr>
      <w:r>
        <w:rPr>
          <w:rFonts w:ascii="Tahoma" w:hAnsi="Tahoma" w:cs="Tahoma"/>
          <w:color w:val="727272"/>
          <w:sz w:val="17"/>
          <w:szCs w:val="17"/>
        </w:rPr>
        <w:t>Перед строительством трубопровода восстанавливают и закрепляют углы поворота, пикетаж трассы, детально разбивают кривые, сгущают сеть рабочих реперов (не реже чем через 1 км), проводят контрольные измерения линий и повторное нивелирование. Одновременно с восстановлением трассы в соответствии с проектом разбивают и закрепляют колодцы и переходы. Точки крепления выносят за пределы зоны земляных работ, т. е. примерно на 5 м в обе стороны от оси.</w:t>
      </w:r>
    </w:p>
    <w:p w:rsidR="009544BA" w:rsidRDefault="009544BA" w:rsidP="009544BA">
      <w:pPr>
        <w:pStyle w:val="a3"/>
        <w:shd w:val="clear" w:color="auto" w:fill="FFFFFF"/>
        <w:ind w:firstLine="360"/>
        <w:jc w:val="both"/>
        <w:rPr>
          <w:rFonts w:ascii="Tahoma" w:hAnsi="Tahoma" w:cs="Tahoma"/>
          <w:color w:val="727272"/>
          <w:sz w:val="17"/>
          <w:szCs w:val="17"/>
        </w:rPr>
      </w:pPr>
      <w:r>
        <w:rPr>
          <w:rFonts w:ascii="Tahoma" w:hAnsi="Tahoma" w:cs="Tahoma"/>
          <w:color w:val="727272"/>
          <w:sz w:val="17"/>
          <w:szCs w:val="17"/>
        </w:rPr>
        <w:t>Для производства земляных работ необходима детальная разбивка траншеи, технология которой зависит от того, каким экскаватором будут выполняться эти работы. При использовании одноковшового экскаватора примерно через 10 м намечают на местности от закрепленной оси обе бровки траншеи и указывают глубину последней. Для правильной работы многоковшового экскаватора (канавокопателя) разбивают линию, которая параллельна оси трубопровода и отстоит от нее на величину, равную половине расстояния между внутренними гранями гусениц канавокопателя. Эту линию закрепляют через 5 - 10 м кольями, которые должны быть хорошо видны экскаваторщику.</w:t>
      </w:r>
    </w:p>
    <w:p w:rsidR="009544BA" w:rsidRDefault="009544BA" w:rsidP="009544BA">
      <w:pPr>
        <w:pStyle w:val="a3"/>
        <w:shd w:val="clear" w:color="auto" w:fill="FFFFFF"/>
        <w:ind w:firstLine="360"/>
        <w:jc w:val="both"/>
        <w:rPr>
          <w:rFonts w:ascii="Tahoma" w:hAnsi="Tahoma" w:cs="Tahoma"/>
          <w:color w:val="727272"/>
          <w:sz w:val="17"/>
          <w:szCs w:val="17"/>
        </w:rPr>
      </w:pPr>
      <w:r>
        <w:rPr>
          <w:rFonts w:ascii="Tahoma" w:hAnsi="Tahoma" w:cs="Tahoma"/>
          <w:color w:val="727272"/>
          <w:sz w:val="17"/>
          <w:szCs w:val="17"/>
        </w:rPr>
        <w:t>При направлении грани соответствующей гусеницы вдоль линии</w:t>
      </w:r>
    </w:p>
    <w:p w:rsidR="009544BA" w:rsidRDefault="009544BA" w:rsidP="009544BA">
      <w:pPr>
        <w:pStyle w:val="pagenum"/>
        <w:shd w:val="clear" w:color="auto" w:fill="FFFFFF"/>
        <w:jc w:val="center"/>
        <w:rPr>
          <w:rFonts w:ascii="Tahoma" w:hAnsi="Tahoma" w:cs="Tahoma"/>
          <w:color w:val="727272"/>
          <w:sz w:val="13"/>
          <w:szCs w:val="13"/>
        </w:rPr>
      </w:pPr>
      <w:r>
        <w:rPr>
          <w:rFonts w:ascii="Tahoma" w:hAnsi="Tahoma" w:cs="Tahoma"/>
          <w:color w:val="727272"/>
          <w:sz w:val="13"/>
          <w:szCs w:val="13"/>
        </w:rPr>
        <w:t>439</w:t>
      </w:r>
    </w:p>
    <w:p w:rsidR="009544BA" w:rsidRDefault="009544BA" w:rsidP="009544BA">
      <w:pPr>
        <w:pStyle w:val="obrivp"/>
        <w:shd w:val="clear" w:color="auto" w:fill="FFFFFF"/>
        <w:jc w:val="both"/>
        <w:rPr>
          <w:rFonts w:ascii="Tahoma" w:hAnsi="Tahoma" w:cs="Tahoma"/>
          <w:color w:val="727272"/>
          <w:sz w:val="17"/>
          <w:szCs w:val="17"/>
        </w:rPr>
      </w:pPr>
      <w:bookmarkStart w:id="4" w:name="440"/>
      <w:bookmarkEnd w:id="4"/>
      <w:r>
        <w:rPr>
          <w:rFonts w:ascii="Tahoma" w:hAnsi="Tahoma" w:cs="Tahoma"/>
          <w:color w:val="727272"/>
          <w:sz w:val="17"/>
          <w:szCs w:val="17"/>
        </w:rPr>
        <w:t>кольев канавокопатель будет двигаться строго по намеченной трассе.</w:t>
      </w:r>
    </w:p>
    <w:p w:rsidR="009544BA" w:rsidRDefault="009544BA" w:rsidP="009544BA">
      <w:pPr>
        <w:pStyle w:val="a3"/>
        <w:shd w:val="clear" w:color="auto" w:fill="FFFFFF"/>
        <w:ind w:firstLine="360"/>
        <w:jc w:val="both"/>
        <w:rPr>
          <w:rFonts w:ascii="Tahoma" w:hAnsi="Tahoma" w:cs="Tahoma"/>
          <w:color w:val="727272"/>
          <w:sz w:val="17"/>
          <w:szCs w:val="17"/>
        </w:rPr>
      </w:pPr>
      <w:r>
        <w:rPr>
          <w:rFonts w:ascii="Tahoma" w:hAnsi="Tahoma" w:cs="Tahoma"/>
          <w:color w:val="727272"/>
          <w:sz w:val="17"/>
          <w:szCs w:val="17"/>
        </w:rPr>
        <w:t xml:space="preserve">Чтобы избежать переборов грунта, траншеи не добирают до проектных отметок на величину 10 - 15 см. Затем на пикетах и на колодцах строят обноски и с помощью визирок зачищают окончательно дно траншеи. Обноска ставится перпендикулярно оси трубопровода. На колодцах, расположенных на поворотах трассы, обноску ставят на биссектрисе угла. От точек крепления </w:t>
      </w:r>
      <w:proofErr w:type="gramStart"/>
      <w:r>
        <w:rPr>
          <w:rFonts w:ascii="Tahoma" w:hAnsi="Tahoma" w:cs="Tahoma"/>
          <w:color w:val="727272"/>
          <w:sz w:val="17"/>
          <w:szCs w:val="17"/>
        </w:rPr>
        <w:t>на</w:t>
      </w:r>
      <w:proofErr w:type="gramEnd"/>
      <w:r>
        <w:rPr>
          <w:rFonts w:ascii="Tahoma" w:hAnsi="Tahoma" w:cs="Tahoma"/>
          <w:color w:val="727272"/>
          <w:sz w:val="17"/>
          <w:szCs w:val="17"/>
        </w:rPr>
        <w:t xml:space="preserve"> </w:t>
      </w:r>
      <w:proofErr w:type="gramStart"/>
      <w:r>
        <w:rPr>
          <w:rFonts w:ascii="Tahoma" w:hAnsi="Tahoma" w:cs="Tahoma"/>
          <w:color w:val="727272"/>
          <w:sz w:val="17"/>
          <w:szCs w:val="17"/>
        </w:rPr>
        <w:t>обноску</w:t>
      </w:r>
      <w:proofErr w:type="gramEnd"/>
      <w:r>
        <w:rPr>
          <w:rFonts w:ascii="Tahoma" w:hAnsi="Tahoma" w:cs="Tahoma"/>
          <w:color w:val="727272"/>
          <w:sz w:val="17"/>
          <w:szCs w:val="17"/>
        </w:rPr>
        <w:t xml:space="preserve"> выносят ось траншеи и закрепляют ее гвоздем. Натянув между осевыми точками </w:t>
      </w:r>
      <w:proofErr w:type="gramStart"/>
      <w:r>
        <w:rPr>
          <w:rFonts w:ascii="Tahoma" w:hAnsi="Tahoma" w:cs="Tahoma"/>
          <w:color w:val="727272"/>
          <w:sz w:val="17"/>
          <w:szCs w:val="17"/>
        </w:rPr>
        <w:t>соседних</w:t>
      </w:r>
      <w:proofErr w:type="gramEnd"/>
      <w:r>
        <w:rPr>
          <w:rFonts w:ascii="Tahoma" w:hAnsi="Tahoma" w:cs="Tahoma"/>
          <w:color w:val="727272"/>
          <w:sz w:val="17"/>
          <w:szCs w:val="17"/>
        </w:rPr>
        <w:t xml:space="preserve"> обносок проволоку и подвесив на нее отвес, проверяют плановое положение траншеи.</w:t>
      </w:r>
    </w:p>
    <w:p w:rsidR="009544BA" w:rsidRDefault="009544BA" w:rsidP="009544BA">
      <w:pPr>
        <w:pStyle w:val="a3"/>
        <w:shd w:val="clear" w:color="auto" w:fill="FFFFFF"/>
        <w:ind w:firstLine="360"/>
        <w:jc w:val="both"/>
        <w:rPr>
          <w:rFonts w:ascii="Tahoma" w:hAnsi="Tahoma" w:cs="Tahoma"/>
          <w:color w:val="727272"/>
          <w:sz w:val="17"/>
          <w:szCs w:val="17"/>
        </w:rPr>
      </w:pPr>
      <w:r>
        <w:rPr>
          <w:rFonts w:ascii="Tahoma" w:hAnsi="Tahoma" w:cs="Tahoma"/>
          <w:color w:val="727272"/>
          <w:sz w:val="17"/>
          <w:szCs w:val="17"/>
        </w:rPr>
        <w:t>Производят высотную выверку дна траншеи с применением визирок.</w:t>
      </w:r>
    </w:p>
    <w:p w:rsidR="009544BA" w:rsidRDefault="009544BA" w:rsidP="009544BA">
      <w:pPr>
        <w:pStyle w:val="a3"/>
        <w:shd w:val="clear" w:color="auto" w:fill="FFFFFF"/>
        <w:ind w:firstLine="360"/>
        <w:jc w:val="both"/>
        <w:rPr>
          <w:rFonts w:ascii="Tahoma" w:hAnsi="Tahoma" w:cs="Tahoma"/>
          <w:color w:val="727272"/>
          <w:sz w:val="17"/>
          <w:szCs w:val="17"/>
        </w:rPr>
      </w:pPr>
      <w:r>
        <w:rPr>
          <w:rFonts w:ascii="Tahoma" w:hAnsi="Tahoma" w:cs="Tahoma"/>
          <w:color w:val="727272"/>
          <w:sz w:val="17"/>
          <w:szCs w:val="17"/>
        </w:rPr>
        <w:t xml:space="preserve">На переломах продольного профиля трассы разбивают вертикальные кривые больших радиусов. Прямая вставка между началом и концом соседних кривых должна быть не менее 10 - 20 м. На участках вертикальных </w:t>
      </w:r>
      <w:r>
        <w:rPr>
          <w:rFonts w:ascii="Tahoma" w:hAnsi="Tahoma" w:cs="Tahoma"/>
          <w:color w:val="727272"/>
          <w:sz w:val="17"/>
          <w:szCs w:val="17"/>
        </w:rPr>
        <w:lastRenderedPageBreak/>
        <w:t>кривых проектные отметки по дну траншеи устанавливают с помощью нивелира, так как способ визирок на этих участках не может быть применен.</w:t>
      </w:r>
    </w:p>
    <w:p w:rsidR="009544BA" w:rsidRDefault="009544BA" w:rsidP="009544BA">
      <w:pPr>
        <w:pStyle w:val="a3"/>
        <w:shd w:val="clear" w:color="auto" w:fill="FFFFFF"/>
        <w:ind w:firstLine="360"/>
        <w:jc w:val="both"/>
        <w:rPr>
          <w:rFonts w:ascii="Tahoma" w:hAnsi="Tahoma" w:cs="Tahoma"/>
          <w:color w:val="727272"/>
          <w:sz w:val="17"/>
          <w:szCs w:val="17"/>
        </w:rPr>
      </w:pPr>
      <w:r>
        <w:rPr>
          <w:rFonts w:ascii="Tahoma" w:hAnsi="Tahoma" w:cs="Tahoma"/>
          <w:color w:val="727272"/>
          <w:sz w:val="17"/>
          <w:szCs w:val="17"/>
        </w:rPr>
        <w:t>По окончании укладки трубопровода производят исполнительную съемку. В исполнительном продольном профиле показывают фактические отметки верха насыпи и верха трубопровода, отметки дна траншеи, диаметры уложенных труб и т. д. На плане отмечают отклонения от проекта, допущенные в процессе строительства.</w:t>
      </w:r>
    </w:p>
    <w:p w:rsidR="009544BA" w:rsidRDefault="009544BA" w:rsidP="009544BA">
      <w:pPr>
        <w:pStyle w:val="pagenum"/>
        <w:shd w:val="clear" w:color="auto" w:fill="FFFFFF"/>
        <w:jc w:val="center"/>
        <w:rPr>
          <w:rFonts w:ascii="Tahoma" w:hAnsi="Tahoma" w:cs="Tahoma"/>
          <w:color w:val="727272"/>
          <w:sz w:val="13"/>
          <w:szCs w:val="13"/>
        </w:rPr>
      </w:pPr>
      <w:r>
        <w:rPr>
          <w:rFonts w:ascii="Tahoma" w:hAnsi="Tahoma" w:cs="Tahoma"/>
          <w:color w:val="727272"/>
          <w:sz w:val="13"/>
          <w:szCs w:val="13"/>
        </w:rPr>
        <w:t>440</w:t>
      </w:r>
    </w:p>
    <w:p w:rsidR="007E4ED0" w:rsidRDefault="007E4ED0">
      <w:bookmarkStart w:id="5" w:name="_GoBack"/>
      <w:bookmarkEnd w:id="5"/>
    </w:p>
    <w:sectPr w:rsidR="007E4E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30"/>
    <w:rsid w:val="003C5930"/>
    <w:rsid w:val="007E4ED0"/>
    <w:rsid w:val="00954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gn">
    <w:name w:val="headergn"/>
    <w:basedOn w:val="a"/>
    <w:rsid w:val="0095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g">
    <w:name w:val="headerg"/>
    <w:basedOn w:val="a"/>
    <w:rsid w:val="0095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">
    <w:name w:val="header"/>
    <w:basedOn w:val="a"/>
    <w:rsid w:val="0095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5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544BA"/>
  </w:style>
  <w:style w:type="character" w:styleId="a4">
    <w:name w:val="Emphasis"/>
    <w:basedOn w:val="a0"/>
    <w:uiPriority w:val="20"/>
    <w:qFormat/>
    <w:rsid w:val="009544BA"/>
    <w:rPr>
      <w:i/>
      <w:iCs/>
    </w:rPr>
  </w:style>
  <w:style w:type="paragraph" w:customStyle="1" w:styleId="pagenum">
    <w:name w:val="pagenum"/>
    <w:basedOn w:val="a"/>
    <w:rsid w:val="0095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brivp">
    <w:name w:val="obrivp"/>
    <w:basedOn w:val="a"/>
    <w:rsid w:val="0095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544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44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gn">
    <w:name w:val="headergn"/>
    <w:basedOn w:val="a"/>
    <w:rsid w:val="0095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g">
    <w:name w:val="headerg"/>
    <w:basedOn w:val="a"/>
    <w:rsid w:val="0095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">
    <w:name w:val="header"/>
    <w:basedOn w:val="a"/>
    <w:rsid w:val="0095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5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544BA"/>
  </w:style>
  <w:style w:type="character" w:styleId="a4">
    <w:name w:val="Emphasis"/>
    <w:basedOn w:val="a0"/>
    <w:uiPriority w:val="20"/>
    <w:qFormat/>
    <w:rsid w:val="009544BA"/>
    <w:rPr>
      <w:i/>
      <w:iCs/>
    </w:rPr>
  </w:style>
  <w:style w:type="paragraph" w:customStyle="1" w:styleId="pagenum">
    <w:name w:val="pagenum"/>
    <w:basedOn w:val="a"/>
    <w:rsid w:val="0095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brivp">
    <w:name w:val="obrivp"/>
    <w:basedOn w:val="a"/>
    <w:rsid w:val="0095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544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544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4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1741</Words>
  <Characters>9924</Characters>
  <Application>Microsoft Office Word</Application>
  <DocSecurity>0</DocSecurity>
  <Lines>82</Lines>
  <Paragraphs>23</Paragraphs>
  <ScaleCrop>false</ScaleCrop>
  <Company>SPecialiST RePack</Company>
  <LinksUpToDate>false</LinksUpToDate>
  <CharactersWithSpaces>11642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Еркебулан Бекишев</dc:creator>
  <cp:keywords/>
  <dc:description/>
  <cp:lastModifiedBy>Еркебулан Бекишев</cp:lastModifiedBy>
  <cp:revision>3</cp:revision>
  <dcterms:created xsi:type="dcterms:W3CDTF">2020-09-04T06:09:00Z</dcterms:created>
  <dcterms:modified xsi:type="dcterms:W3CDTF">2020-09-04T06:09:00Z</dcterms:modified>
</cp:coreProperties>
</file>